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CD" w:rsidRPr="00EB50CD" w:rsidRDefault="00EB50CD" w:rsidP="00EB50CD">
      <w:pPr>
        <w:pStyle w:val="Style4"/>
        <w:widowControl/>
        <w:jc w:val="center"/>
        <w:rPr>
          <w:rStyle w:val="FontStyle16"/>
          <w:b/>
        </w:rPr>
      </w:pPr>
      <w:r w:rsidRPr="00EB50CD">
        <w:rPr>
          <w:rStyle w:val="FontStyle16"/>
          <w:b/>
        </w:rPr>
        <w:t>АВТОНОМНАЯ НЕКОММЕРЧЕСКАЯ ОРГАНИЗАЦИЯ</w:t>
      </w:r>
    </w:p>
    <w:p w:rsidR="008F7438" w:rsidRDefault="00EB50CD" w:rsidP="00EB50CD">
      <w:pPr>
        <w:pStyle w:val="Style4"/>
        <w:widowControl/>
        <w:spacing w:line="240" w:lineRule="auto"/>
        <w:jc w:val="center"/>
      </w:pPr>
      <w:r w:rsidRPr="00EB50CD">
        <w:rPr>
          <w:rStyle w:val="FontStyle16"/>
          <w:b/>
        </w:rPr>
        <w:t>ЦЕНТРАЛЬНЫЙ МНОГОПРОФИЛЬНЫЙ ИНСТИТУТ</w:t>
      </w:r>
    </w:p>
    <w:p w:rsidR="008F7438" w:rsidRDefault="008F7438" w:rsidP="0009081F">
      <w:pPr>
        <w:pStyle w:val="Style4"/>
        <w:widowControl/>
        <w:spacing w:line="240" w:lineRule="auto"/>
        <w:jc w:val="right"/>
      </w:pPr>
    </w:p>
    <w:p w:rsidR="00EB50CD" w:rsidRDefault="00EB50CD" w:rsidP="0009081F">
      <w:pPr>
        <w:pStyle w:val="Style4"/>
        <w:widowControl/>
        <w:spacing w:line="240" w:lineRule="auto"/>
        <w:jc w:val="right"/>
      </w:pPr>
    </w:p>
    <w:p w:rsidR="00EB50CD" w:rsidRDefault="00EB50CD" w:rsidP="0009081F">
      <w:pPr>
        <w:pStyle w:val="Style4"/>
        <w:widowControl/>
        <w:spacing w:line="240" w:lineRule="auto"/>
        <w:jc w:val="right"/>
      </w:pPr>
    </w:p>
    <w:p w:rsidR="00EB50CD" w:rsidRDefault="00EB50CD" w:rsidP="0009081F">
      <w:pPr>
        <w:pStyle w:val="Style4"/>
        <w:widowControl/>
        <w:spacing w:line="240" w:lineRule="auto"/>
        <w:jc w:val="right"/>
      </w:pPr>
    </w:p>
    <w:p w:rsidR="00EB50CD" w:rsidRPr="0009081F" w:rsidRDefault="00EB50CD" w:rsidP="0009081F">
      <w:pPr>
        <w:pStyle w:val="Style4"/>
        <w:widowControl/>
        <w:spacing w:line="240" w:lineRule="auto"/>
        <w:jc w:val="right"/>
      </w:pPr>
    </w:p>
    <w:p w:rsidR="008F7438" w:rsidRPr="0009081F" w:rsidRDefault="008F7438" w:rsidP="0009081F">
      <w:pPr>
        <w:jc w:val="center"/>
        <w:rPr>
          <w:b/>
        </w:rPr>
      </w:pPr>
      <w:r w:rsidRPr="0009081F">
        <w:rPr>
          <w:b/>
        </w:rPr>
        <w:t>УЧЕБНЫЙ ПЛАН</w:t>
      </w:r>
    </w:p>
    <w:p w:rsidR="008F7438" w:rsidRPr="0009081F" w:rsidRDefault="008F7438" w:rsidP="0009081F">
      <w:pPr>
        <w:jc w:val="center"/>
        <w:rPr>
          <w:b/>
        </w:rPr>
      </w:pPr>
      <w:r w:rsidRPr="0009081F">
        <w:rPr>
          <w:b/>
          <w:bCs/>
          <w:color w:val="000000"/>
        </w:rPr>
        <w:t>Повышение квалификации</w:t>
      </w:r>
    </w:p>
    <w:p w:rsidR="008F7438" w:rsidRPr="0009081F" w:rsidRDefault="008F7438" w:rsidP="0009081F">
      <w:pPr>
        <w:widowControl/>
        <w:shd w:val="clear" w:color="auto" w:fill="F5F5F5"/>
        <w:autoSpaceDE/>
        <w:autoSpaceDN/>
        <w:adjustRightInd/>
        <w:jc w:val="center"/>
        <w:rPr>
          <w:color w:val="000000"/>
        </w:rPr>
      </w:pPr>
      <w:r>
        <w:rPr>
          <w:b/>
        </w:rPr>
        <w:t>«</w:t>
      </w:r>
      <w:r>
        <w:rPr>
          <w:b/>
          <w:bCs/>
          <w:color w:val="000000"/>
        </w:rPr>
        <w:t>К</w:t>
      </w:r>
      <w:r w:rsidRPr="0009081F">
        <w:rPr>
          <w:b/>
          <w:bCs/>
          <w:color w:val="000000"/>
        </w:rPr>
        <w:t>линическ</w:t>
      </w:r>
      <w:r>
        <w:rPr>
          <w:b/>
          <w:bCs/>
          <w:color w:val="000000"/>
        </w:rPr>
        <w:t>ая</w:t>
      </w:r>
      <w:r w:rsidRPr="0009081F">
        <w:rPr>
          <w:b/>
          <w:bCs/>
          <w:color w:val="000000"/>
        </w:rPr>
        <w:t xml:space="preserve"> электроэнцефалографи</w:t>
      </w:r>
      <w:r>
        <w:rPr>
          <w:b/>
          <w:bCs/>
          <w:color w:val="000000"/>
        </w:rPr>
        <w:t>я</w:t>
      </w:r>
      <w:r w:rsidRPr="0009081F">
        <w:rPr>
          <w:b/>
        </w:rPr>
        <w:t>»</w:t>
      </w:r>
    </w:p>
    <w:p w:rsidR="008F7438" w:rsidRPr="0009081F" w:rsidRDefault="008F7438" w:rsidP="0009081F">
      <w:pPr>
        <w:widowControl/>
        <w:shd w:val="clear" w:color="auto" w:fill="F5F5F5"/>
        <w:autoSpaceDE/>
        <w:autoSpaceDN/>
        <w:adjustRightInd/>
        <w:jc w:val="center"/>
        <w:rPr>
          <w:color w:val="000000"/>
        </w:rPr>
      </w:pPr>
      <w:r w:rsidRPr="0009081F">
        <w:rPr>
          <w:b/>
          <w:bCs/>
          <w:color w:val="000000"/>
        </w:rPr>
        <w:t> </w:t>
      </w:r>
    </w:p>
    <w:p w:rsidR="008F7438" w:rsidRPr="0009081F" w:rsidRDefault="008F7438" w:rsidP="0009081F">
      <w:pPr>
        <w:widowControl/>
        <w:shd w:val="clear" w:color="auto" w:fill="F5F5F5"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Цель:</w:t>
      </w:r>
      <w:r w:rsidRPr="0009081F">
        <w:rPr>
          <w:color w:val="000000"/>
        </w:rPr>
        <w:t> Ознакомить с теоретическими положениями и современными методами регистрации, анализа и диагностической интерпретации электроэнцефалограммы у пациентов разного возраста в норме и. при различных органических и функциональных поражениях центральной нервной системы.</w:t>
      </w:r>
    </w:p>
    <w:p w:rsidR="008F7438" w:rsidRPr="0009081F" w:rsidRDefault="008F7438" w:rsidP="0009081F">
      <w:pPr>
        <w:widowControl/>
        <w:shd w:val="clear" w:color="auto" w:fill="F5F5F5"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Категория слушателей</w:t>
      </w:r>
      <w:r w:rsidRPr="0009081F">
        <w:rPr>
          <w:color w:val="000000"/>
        </w:rPr>
        <w:t>: врачи всех специальностей</w:t>
      </w:r>
    </w:p>
    <w:p w:rsidR="008F7438" w:rsidRDefault="008F7438" w:rsidP="0009081F">
      <w:pPr>
        <w:widowControl/>
        <w:shd w:val="clear" w:color="auto" w:fill="F5F5F5"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Срок обучения</w:t>
      </w:r>
      <w:r w:rsidRPr="0009081F">
        <w:rPr>
          <w:color w:val="000000"/>
        </w:rPr>
        <w:t>: 144 ч, 4 недели, 1 месяц</w:t>
      </w:r>
    </w:p>
    <w:p w:rsidR="008F7438" w:rsidRPr="0009081F" w:rsidRDefault="008F7438" w:rsidP="0009081F">
      <w:pPr>
        <w:shd w:val="clear" w:color="auto" w:fill="FFFFFF"/>
        <w:rPr>
          <w:b/>
        </w:rPr>
      </w:pPr>
      <w:r w:rsidRPr="00CC6149">
        <w:rPr>
          <w:b/>
        </w:rPr>
        <w:t xml:space="preserve">Форма обучения: </w:t>
      </w:r>
      <w:r w:rsidRPr="00CC6149">
        <w:t>очно-заочная, с применением дистанционных технологий</w:t>
      </w:r>
    </w:p>
    <w:p w:rsidR="008F7438" w:rsidRPr="0009081F" w:rsidRDefault="008F7438" w:rsidP="0009081F">
      <w:pPr>
        <w:widowControl/>
        <w:shd w:val="clear" w:color="auto" w:fill="F5F5F5"/>
        <w:autoSpaceDE/>
        <w:autoSpaceDN/>
        <w:adjustRightInd/>
        <w:rPr>
          <w:color w:val="000000"/>
        </w:rPr>
      </w:pPr>
      <w:r w:rsidRPr="0009081F">
        <w:rPr>
          <w:color w:val="000000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6"/>
        <w:gridCol w:w="4785"/>
        <w:gridCol w:w="773"/>
        <w:gridCol w:w="850"/>
        <w:gridCol w:w="851"/>
        <w:gridCol w:w="1566"/>
      </w:tblGrid>
      <w:tr w:rsidR="008F7438" w:rsidRPr="0009081F" w:rsidTr="001324EB">
        <w:tc>
          <w:tcPr>
            <w:tcW w:w="54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№ п/п</w:t>
            </w:r>
          </w:p>
        </w:tc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Наименование разделов и дисциплин</w:t>
            </w:r>
          </w:p>
        </w:tc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09081F">
              <w:rPr>
                <w:b/>
                <w:bCs/>
              </w:rPr>
              <w:t>Всего</w:t>
            </w:r>
          </w:p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Час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В том числе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Форма</w:t>
            </w:r>
          </w:p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контроля</w:t>
            </w:r>
          </w:p>
        </w:tc>
      </w:tr>
      <w:tr w:rsidR="008F7438" w:rsidRPr="0009081F" w:rsidTr="001324EB">
        <w:tc>
          <w:tcPr>
            <w:tcW w:w="54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</w:p>
        </w:tc>
        <w:tc>
          <w:tcPr>
            <w:tcW w:w="4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</w:p>
        </w:tc>
        <w:tc>
          <w:tcPr>
            <w:tcW w:w="7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лекции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1324EB" w:rsidRDefault="008F7438" w:rsidP="001324E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4EB">
              <w:rPr>
                <w:b/>
                <w:bCs/>
              </w:rPr>
              <w:t>Практ</w:t>
            </w:r>
          </w:p>
          <w:p w:rsidR="008F7438" w:rsidRPr="001324EB" w:rsidRDefault="008F7438" w:rsidP="001324E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4EB">
              <w:rPr>
                <w:b/>
                <w:bCs/>
              </w:rPr>
              <w:t>ика/се</w:t>
            </w:r>
          </w:p>
          <w:p w:rsidR="008F7438" w:rsidRPr="0009081F" w:rsidRDefault="008F7438" w:rsidP="001324EB">
            <w:pPr>
              <w:widowControl/>
              <w:autoSpaceDE/>
              <w:autoSpaceDN/>
              <w:adjustRightInd/>
              <w:jc w:val="center"/>
            </w:pPr>
            <w:r w:rsidRPr="001324EB">
              <w:rPr>
                <w:b/>
                <w:bCs/>
              </w:rPr>
              <w:t>минар</w:t>
            </w: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Сущность метода электроэнцефалографии (ЭЭГ). Техника и методика ЭЭГ. Аппаратура для электроэнцефалографических исследований. Отведения и запись ЭЭГ. Общие методические принцип исследования и функциональные пробы.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1324EB">
            <w:pPr>
              <w:widowControl/>
              <w:autoSpaceDE/>
              <w:autoSpaceDN/>
              <w:adjustRightInd/>
              <w:jc w:val="center"/>
            </w:pPr>
            <w: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Принципы анализа ЭЭГ и электроэнцефалографическая семиотика. Нормальная ЭЭГ взрослого человека при различных функциональных состояниях.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106575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Современные представления о структурно-функциональной организации мозга.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106575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4.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Современные представления о природе биоэлектрической активности и механизмах корковой ритмики.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106575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5.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Общие принципы интерпретации ЭЭГ в клинической практике.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106575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6.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Формирование электрической активности мозга у детей и подростков в онтогенезе.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97EA8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7.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Особенности ЭЭГ детей раннего возраста в норме и патологии. Методика записи ЭЭГ у детей раннего возраста.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97EA8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8.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Феноменология ЭЭГ, типы ЭЭГ и их классификация.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97EA8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9.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Эпилептологические аспекты электроэнцефалографии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97EA8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10.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ЭЭГ при эпилепсии в возрастном аспекте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Использование видеомориторинга в диагностике эпилепсии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lastRenderedPageBreak/>
              <w:t>12.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Особенности ЭЭГ при инсультах и сосудистых заболеваниях головного мозга.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ЭЭГ при травме мозга у взрослых и детей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14.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ЭЭГ при опухолях различной локализации у взрослых и детей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15.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ЭЭГ при воспалительных заболеваниях мозга у взрослых и детей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16.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ЭЭГ при функциональных и органических поражениях головного мозга у детей и подростков.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17.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ЭЭГ при шизофрении, психопатиях, при неврозах, при реактивных состояниях и старческих психозах.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18.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t>Влияние лекарственной терапии на электроэнцефалограмму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rPr>
          <w:trHeight w:val="1815"/>
        </w:trPr>
        <w:tc>
          <w:tcPr>
            <w:tcW w:w="546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t>19.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r w:rsidRPr="0009081F">
              <w:t>Диагностические возможности математического анализа ЭЭГ в норме и патологии. Спектрально-корреляционные методы анализа, картирование ЭЭГ-данных, использование специализированных программ локализации источника патологической активности в мозговых структурах.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8F7438" w:rsidRDefault="008F7438" w:rsidP="0002316A">
            <w:pPr>
              <w:jc w:val="center"/>
            </w:pPr>
            <w:r w:rsidRPr="006B169A">
              <w:t>зачет</w:t>
            </w:r>
          </w:p>
        </w:tc>
      </w:tr>
      <w:tr w:rsidR="008F7438" w:rsidRPr="0009081F" w:rsidTr="001324EB">
        <w:trPr>
          <w:trHeight w:val="660"/>
        </w:trPr>
        <w:tc>
          <w:tcPr>
            <w:tcW w:w="546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jc w:val="center"/>
            </w:pPr>
          </w:p>
        </w:tc>
        <w:tc>
          <w:tcPr>
            <w:tcW w:w="4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r>
              <w:rPr>
                <w:b/>
              </w:rPr>
              <w:t>Итоговая аттестация</w:t>
            </w:r>
          </w:p>
        </w:tc>
        <w:tc>
          <w:tcPr>
            <w:tcW w:w="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jc w:val="center"/>
              <w:rPr>
                <w:b/>
                <w:bCs/>
              </w:rPr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jc w:val="center"/>
              <w:rPr>
                <w:b/>
                <w:bCs/>
              </w:rPr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8F7438" w:rsidRPr="0009081F" w:rsidRDefault="008F7438" w:rsidP="0009081F">
            <w:r w:rsidRPr="0009081F">
              <w:rPr>
                <w:b/>
                <w:bCs/>
              </w:rPr>
              <w:t>Тестовый контроль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</w:pPr>
            <w:r w:rsidRPr="0009081F">
              <w:rPr>
                <w:b/>
                <w:bCs/>
              </w:rPr>
              <w:t>Итого: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78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09081F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7438" w:rsidRPr="0009081F" w:rsidRDefault="008F7438" w:rsidP="0009081F">
      <w:pPr>
        <w:jc w:val="center"/>
        <w:rPr>
          <w:b/>
        </w:rPr>
      </w:pPr>
    </w:p>
    <w:p w:rsidR="008F7438" w:rsidRPr="0009081F" w:rsidRDefault="008F7438" w:rsidP="0009081F"/>
    <w:sectPr w:rsidR="008F7438" w:rsidRPr="0009081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1F"/>
    <w:rsid w:val="000044A4"/>
    <w:rsid w:val="00015CB8"/>
    <w:rsid w:val="0002316A"/>
    <w:rsid w:val="00075474"/>
    <w:rsid w:val="0009081F"/>
    <w:rsid w:val="00106575"/>
    <w:rsid w:val="001324EB"/>
    <w:rsid w:val="00137B1A"/>
    <w:rsid w:val="001C4A8F"/>
    <w:rsid w:val="005042C9"/>
    <w:rsid w:val="00697EA8"/>
    <w:rsid w:val="006B169A"/>
    <w:rsid w:val="007D62F7"/>
    <w:rsid w:val="008F7438"/>
    <w:rsid w:val="00B96DE4"/>
    <w:rsid w:val="00CC6149"/>
    <w:rsid w:val="00D670B5"/>
    <w:rsid w:val="00E47CF2"/>
    <w:rsid w:val="00E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9081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908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081F"/>
  </w:style>
  <w:style w:type="paragraph" w:customStyle="1" w:styleId="Style4">
    <w:name w:val="Style4"/>
    <w:basedOn w:val="a"/>
    <w:uiPriority w:val="99"/>
    <w:rsid w:val="0009081F"/>
    <w:pPr>
      <w:spacing w:line="259" w:lineRule="exact"/>
      <w:jc w:val="both"/>
    </w:pPr>
  </w:style>
  <w:style w:type="character" w:customStyle="1" w:styleId="FontStyle16">
    <w:name w:val="Font Style16"/>
    <w:basedOn w:val="a0"/>
    <w:uiPriority w:val="99"/>
    <w:rsid w:val="000908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9081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0908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rsid w:val="0009081F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9081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08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8</cp:revision>
  <dcterms:created xsi:type="dcterms:W3CDTF">2016-06-24T06:29:00Z</dcterms:created>
  <dcterms:modified xsi:type="dcterms:W3CDTF">2016-09-08T07:36:00Z</dcterms:modified>
</cp:coreProperties>
</file>