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7A" w:rsidRPr="008F1B7A" w:rsidRDefault="008F1B7A" w:rsidP="008F1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B7A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F73D6F" w:rsidRPr="00690048" w:rsidRDefault="008F1B7A" w:rsidP="008F1B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1B7A">
        <w:rPr>
          <w:rFonts w:ascii="Times New Roman" w:hAnsi="Times New Roman"/>
          <w:b/>
          <w:sz w:val="24"/>
          <w:szCs w:val="24"/>
        </w:rPr>
        <w:t>«ЦЕНТРАЛЬНЫЙ МНОГОПРОФИЛЬНЫЙ ИНСТИТУТ»</w:t>
      </w:r>
    </w:p>
    <w:p w:rsidR="00F73D6F" w:rsidRPr="00690048" w:rsidRDefault="00F73D6F" w:rsidP="003F0B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D6F" w:rsidRDefault="00F73D6F" w:rsidP="00F84EF2">
      <w:pPr>
        <w:spacing w:after="0" w:line="256" w:lineRule="auto"/>
        <w:ind w:left="2500" w:right="2480" w:firstLine="380"/>
        <w:jc w:val="center"/>
        <w:rPr>
          <w:rFonts w:ascii="Times New Roman" w:hAnsi="Times New Roman"/>
          <w:sz w:val="24"/>
          <w:szCs w:val="24"/>
        </w:rPr>
      </w:pPr>
    </w:p>
    <w:p w:rsidR="008F1B7A" w:rsidRDefault="008F1B7A" w:rsidP="00F84EF2">
      <w:pPr>
        <w:spacing w:after="0" w:line="256" w:lineRule="auto"/>
        <w:ind w:left="2500" w:right="2480" w:firstLine="380"/>
        <w:jc w:val="center"/>
        <w:rPr>
          <w:rFonts w:ascii="Times New Roman" w:hAnsi="Times New Roman"/>
          <w:sz w:val="24"/>
          <w:szCs w:val="24"/>
        </w:rPr>
      </w:pPr>
    </w:p>
    <w:p w:rsidR="008F1B7A" w:rsidRDefault="008F1B7A" w:rsidP="00F84EF2">
      <w:pPr>
        <w:spacing w:after="0" w:line="256" w:lineRule="auto"/>
        <w:ind w:left="2500" w:right="2480" w:firstLine="380"/>
        <w:jc w:val="center"/>
        <w:rPr>
          <w:rFonts w:ascii="Times New Roman" w:hAnsi="Times New Roman"/>
          <w:b/>
          <w:sz w:val="24"/>
          <w:szCs w:val="24"/>
        </w:rPr>
      </w:pPr>
    </w:p>
    <w:p w:rsidR="00F73D6F" w:rsidRDefault="00F73D6F" w:rsidP="00F84EF2">
      <w:pPr>
        <w:spacing w:after="0" w:line="256" w:lineRule="auto"/>
        <w:ind w:left="2500" w:right="2480" w:firstLine="380"/>
        <w:jc w:val="center"/>
        <w:rPr>
          <w:rFonts w:ascii="Times New Roman" w:hAnsi="Times New Roman"/>
          <w:b/>
          <w:sz w:val="24"/>
          <w:szCs w:val="24"/>
        </w:rPr>
      </w:pPr>
      <w:r w:rsidRPr="00196BE0">
        <w:rPr>
          <w:rFonts w:ascii="Times New Roman" w:hAnsi="Times New Roman"/>
          <w:b/>
          <w:sz w:val="24"/>
          <w:szCs w:val="24"/>
        </w:rPr>
        <w:t>УЧЕБНЫЙ ПЛАН</w:t>
      </w:r>
    </w:p>
    <w:p w:rsidR="00F73D6F" w:rsidRDefault="00F73D6F" w:rsidP="00F84EF2">
      <w:pPr>
        <w:spacing w:after="0" w:line="256" w:lineRule="auto"/>
        <w:ind w:left="2500" w:right="2480" w:firstLine="3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цикла первичной специализации</w:t>
      </w:r>
    </w:p>
    <w:p w:rsidR="00F73D6F" w:rsidRPr="00F84EF2" w:rsidRDefault="00F73D6F" w:rsidP="00F84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EF2">
        <w:rPr>
          <w:rFonts w:ascii="Times New Roman" w:hAnsi="Times New Roman"/>
          <w:b/>
          <w:sz w:val="24"/>
          <w:szCs w:val="24"/>
        </w:rPr>
        <w:t>«Сестринское дело в офтальмологии»</w:t>
      </w:r>
    </w:p>
    <w:p w:rsidR="00F73D6F" w:rsidRDefault="00F73D6F" w:rsidP="00F84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EF2">
        <w:rPr>
          <w:rFonts w:ascii="Times New Roman" w:hAnsi="Times New Roman"/>
          <w:b/>
          <w:sz w:val="24"/>
          <w:szCs w:val="24"/>
        </w:rPr>
        <w:t>по специальности «Сестринское дело»</w:t>
      </w:r>
    </w:p>
    <w:p w:rsidR="00F73D6F" w:rsidRPr="00F84EF2" w:rsidRDefault="00F73D6F" w:rsidP="00F84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3D6F" w:rsidRPr="00F84EF2" w:rsidRDefault="00F73D6F" w:rsidP="00F84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EF2">
        <w:rPr>
          <w:rFonts w:ascii="Times New Roman" w:hAnsi="Times New Roman"/>
          <w:sz w:val="24"/>
          <w:szCs w:val="24"/>
        </w:rPr>
        <w:t xml:space="preserve"> </w:t>
      </w:r>
      <w:r w:rsidRPr="00F84EF2">
        <w:rPr>
          <w:rFonts w:ascii="Times New Roman" w:hAnsi="Times New Roman"/>
          <w:b/>
          <w:sz w:val="24"/>
          <w:szCs w:val="24"/>
        </w:rPr>
        <w:t>Категория слушателей:</w:t>
      </w:r>
      <w:r w:rsidRPr="00F84EF2">
        <w:rPr>
          <w:rFonts w:ascii="Times New Roman" w:hAnsi="Times New Roman"/>
          <w:sz w:val="24"/>
          <w:szCs w:val="24"/>
        </w:rPr>
        <w:t xml:space="preserve"> медицинские сёстры офтальмологических отделений</w:t>
      </w:r>
    </w:p>
    <w:p w:rsidR="00F73D6F" w:rsidRPr="00F84EF2" w:rsidRDefault="00F73D6F" w:rsidP="00F84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EF2">
        <w:rPr>
          <w:rFonts w:ascii="Times New Roman" w:hAnsi="Times New Roman"/>
          <w:sz w:val="24"/>
          <w:szCs w:val="24"/>
        </w:rPr>
        <w:t xml:space="preserve"> </w:t>
      </w:r>
      <w:r w:rsidRPr="00F84EF2">
        <w:rPr>
          <w:rFonts w:ascii="Times New Roman" w:hAnsi="Times New Roman"/>
          <w:b/>
          <w:sz w:val="24"/>
          <w:szCs w:val="24"/>
        </w:rPr>
        <w:t>Цель:</w:t>
      </w:r>
      <w:r w:rsidRPr="00F84EF2">
        <w:rPr>
          <w:rFonts w:ascii="Times New Roman" w:hAnsi="Times New Roman"/>
          <w:sz w:val="24"/>
          <w:szCs w:val="24"/>
        </w:rPr>
        <w:t xml:space="preserve"> повышение квалификации для получения нового вида профессиональной деятельности </w:t>
      </w:r>
    </w:p>
    <w:p w:rsidR="00F73D6F" w:rsidRDefault="00F73D6F" w:rsidP="00F84E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EF2">
        <w:rPr>
          <w:rFonts w:ascii="Times New Roman" w:hAnsi="Times New Roman"/>
          <w:b/>
          <w:sz w:val="24"/>
          <w:szCs w:val="24"/>
        </w:rPr>
        <w:t>Срок обучения:</w:t>
      </w:r>
      <w:r w:rsidRPr="00F84EF2">
        <w:rPr>
          <w:rFonts w:ascii="Times New Roman" w:hAnsi="Times New Roman"/>
          <w:sz w:val="24"/>
          <w:szCs w:val="24"/>
        </w:rPr>
        <w:t xml:space="preserve"> 216 часов </w:t>
      </w:r>
    </w:p>
    <w:p w:rsidR="00F73D6F" w:rsidRPr="00196BE0" w:rsidRDefault="00F73D6F" w:rsidP="00F84EF2">
      <w:pPr>
        <w:spacing w:line="233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F84EF2">
        <w:rPr>
          <w:rFonts w:ascii="Times New Roman" w:hAnsi="Times New Roman"/>
          <w:b/>
          <w:sz w:val="24"/>
          <w:szCs w:val="24"/>
        </w:rPr>
        <w:t>Форма обучения</w:t>
      </w:r>
      <w:r w:rsidRPr="00F84EF2">
        <w:rPr>
          <w:rFonts w:ascii="Times New Roman" w:hAnsi="Times New Roman"/>
          <w:sz w:val="24"/>
          <w:szCs w:val="24"/>
        </w:rPr>
        <w:t xml:space="preserve">: </w:t>
      </w:r>
      <w:r w:rsidRPr="00196BE0">
        <w:rPr>
          <w:rFonts w:ascii="Times New Roman" w:hAnsi="Times New Roman"/>
          <w:sz w:val="24"/>
          <w:szCs w:val="24"/>
        </w:rPr>
        <w:t>очно</w:t>
      </w:r>
      <w:r w:rsidRPr="00196BE0">
        <w:rPr>
          <w:rFonts w:ascii="Times New Roman" w:hAnsi="Times New Roman"/>
          <w:b/>
          <w:sz w:val="24"/>
          <w:szCs w:val="24"/>
        </w:rPr>
        <w:t>-</w:t>
      </w:r>
      <w:r w:rsidRPr="00196BE0">
        <w:rPr>
          <w:rFonts w:ascii="Times New Roman" w:hAnsi="Times New Roman"/>
          <w:sz w:val="24"/>
          <w:szCs w:val="24"/>
        </w:rPr>
        <w:t>заочная, с применением дистанционных образовательных технологий.</w:t>
      </w:r>
    </w:p>
    <w:tbl>
      <w:tblPr>
        <w:tblW w:w="935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25"/>
        <w:gridCol w:w="4488"/>
        <w:gridCol w:w="1022"/>
        <w:gridCol w:w="1022"/>
        <w:gridCol w:w="1193"/>
        <w:gridCol w:w="1004"/>
      </w:tblGrid>
      <w:tr w:rsidR="00F73D6F" w:rsidRPr="00F84EF2" w:rsidTr="004637A9">
        <w:trPr>
          <w:trHeight w:val="441"/>
        </w:trPr>
        <w:tc>
          <w:tcPr>
            <w:tcW w:w="625" w:type="dxa"/>
            <w:vMerge w:val="restart"/>
          </w:tcPr>
          <w:p w:rsidR="00F73D6F" w:rsidRPr="00F84EF2" w:rsidRDefault="00F73D6F" w:rsidP="004637A9">
            <w:pPr>
              <w:spacing w:after="0" w:line="268" w:lineRule="exact"/>
              <w:jc w:val="center"/>
              <w:rPr>
                <w:rFonts w:ascii="Times New Roman" w:hAnsi="Times New Roman" w:cs="Arial"/>
                <w:w w:val="95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5"/>
                <w:sz w:val="24"/>
                <w:szCs w:val="24"/>
              </w:rPr>
              <w:t>№</w:t>
            </w:r>
          </w:p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5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п/п</w:t>
            </w:r>
          </w:p>
        </w:tc>
        <w:tc>
          <w:tcPr>
            <w:tcW w:w="4488" w:type="dxa"/>
            <w:vMerge w:val="restart"/>
          </w:tcPr>
          <w:p w:rsidR="00F73D6F" w:rsidRPr="00F84EF2" w:rsidRDefault="00F73D6F" w:rsidP="004637A9">
            <w:pPr>
              <w:spacing w:after="0" w:line="268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Наименование темы</w:t>
            </w:r>
          </w:p>
        </w:tc>
        <w:tc>
          <w:tcPr>
            <w:tcW w:w="1022" w:type="dxa"/>
            <w:vMerge w:val="restart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Всего</w:t>
            </w:r>
          </w:p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часов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8" w:lineRule="exact"/>
              <w:ind w:left="54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В том числе</w:t>
            </w:r>
          </w:p>
        </w:tc>
        <w:tc>
          <w:tcPr>
            <w:tcW w:w="1004" w:type="dxa"/>
            <w:vMerge w:val="restart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8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Форма контроля</w:t>
            </w: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  <w:vMerge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4488" w:type="dxa"/>
            <w:vMerge/>
          </w:tcPr>
          <w:p w:rsidR="00F73D6F" w:rsidRPr="00F84EF2" w:rsidRDefault="00F73D6F" w:rsidP="004637A9">
            <w:pPr>
              <w:spacing w:after="0" w:line="240" w:lineRule="atLeas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22" w:type="dxa"/>
            <w:vMerge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Лекции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Практика/</w:t>
            </w:r>
          </w:p>
          <w:p w:rsidR="00F73D6F" w:rsidRPr="00F84EF2" w:rsidRDefault="00F73D6F" w:rsidP="004637A9">
            <w:pPr>
              <w:spacing w:after="0" w:line="260" w:lineRule="exact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семинар</w:t>
            </w:r>
          </w:p>
        </w:tc>
        <w:tc>
          <w:tcPr>
            <w:tcW w:w="1004" w:type="dxa"/>
            <w:vMerge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707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40" w:lineRule="atLeas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Организация работы медицинской сестры офтальмологического</w:t>
            </w:r>
            <w:r w:rsidRPr="00F84EF2">
              <w:rPr>
                <w:rFonts w:cs="Arial"/>
                <w:sz w:val="24"/>
                <w:szCs w:val="24"/>
              </w:rPr>
              <w:t xml:space="preserve"> </w:t>
            </w:r>
            <w:r w:rsidRPr="00F84EF2">
              <w:rPr>
                <w:rFonts w:ascii="Times New Roman" w:hAnsi="Times New Roman" w:cs="Arial"/>
                <w:sz w:val="24"/>
                <w:szCs w:val="24"/>
              </w:rPr>
              <w:t>отделения кабинета.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21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40" w:lineRule="atLeas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0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Анатомия и физиология органа зрения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15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33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3.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2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Методы исследования глаза и его придатков.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104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41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2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63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2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62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4.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0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Сестринский процесс при заболеваниях органа зрения и его придатков.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28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10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5.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1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Инфекционная безопасность и инфекционный контроль.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1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1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1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1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61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6.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0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Неотложная медицинская помощь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16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29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w w:val="99"/>
                <w:sz w:val="24"/>
                <w:szCs w:val="24"/>
              </w:rPr>
              <w:t>7.</w:t>
            </w: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0" w:lineRule="exact"/>
              <w:ind w:left="100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Итоговая аттестация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w w:val="99"/>
                <w:sz w:val="24"/>
                <w:szCs w:val="24"/>
              </w:rPr>
            </w:pPr>
          </w:p>
        </w:tc>
      </w:tr>
      <w:tr w:rsidR="00F73D6F" w:rsidRPr="00F84EF2" w:rsidTr="004637A9">
        <w:trPr>
          <w:trHeight w:val="431"/>
        </w:trPr>
        <w:tc>
          <w:tcPr>
            <w:tcW w:w="625" w:type="dxa"/>
          </w:tcPr>
          <w:p w:rsidR="00F73D6F" w:rsidRPr="00F84EF2" w:rsidRDefault="00F73D6F" w:rsidP="004637A9">
            <w:pPr>
              <w:spacing w:after="0" w:line="240" w:lineRule="atLeast"/>
              <w:rPr>
                <w:rFonts w:ascii="Times New Roman" w:hAnsi="Times New Roman" w:cs="Arial"/>
                <w:b/>
                <w:sz w:val="24"/>
                <w:szCs w:val="24"/>
              </w:rPr>
            </w:pPr>
          </w:p>
        </w:tc>
        <w:tc>
          <w:tcPr>
            <w:tcW w:w="4488" w:type="dxa"/>
          </w:tcPr>
          <w:p w:rsidR="00F73D6F" w:rsidRPr="00F84EF2" w:rsidRDefault="00F73D6F" w:rsidP="004637A9">
            <w:pPr>
              <w:spacing w:after="0" w:line="260" w:lineRule="exact"/>
              <w:ind w:left="100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b/>
                <w:sz w:val="24"/>
                <w:szCs w:val="24"/>
              </w:rPr>
              <w:t>216</w:t>
            </w:r>
          </w:p>
        </w:tc>
        <w:tc>
          <w:tcPr>
            <w:tcW w:w="1022" w:type="dxa"/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b/>
                <w:sz w:val="24"/>
                <w:szCs w:val="24"/>
              </w:rPr>
              <w:t>92</w:t>
            </w:r>
          </w:p>
        </w:tc>
        <w:tc>
          <w:tcPr>
            <w:tcW w:w="1193" w:type="dxa"/>
            <w:tcBorders>
              <w:righ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b/>
                <w:sz w:val="24"/>
                <w:szCs w:val="24"/>
              </w:rPr>
            </w:pPr>
            <w:r w:rsidRPr="00F84EF2">
              <w:rPr>
                <w:rFonts w:ascii="Times New Roman" w:hAnsi="Times New Roman" w:cs="Arial"/>
                <w:b/>
                <w:sz w:val="24"/>
                <w:szCs w:val="24"/>
              </w:rPr>
              <w:t>124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73D6F" w:rsidRPr="00F84EF2" w:rsidRDefault="00F73D6F" w:rsidP="004637A9">
            <w:pPr>
              <w:spacing w:after="0" w:line="260" w:lineRule="exact"/>
              <w:jc w:val="center"/>
              <w:rPr>
                <w:rFonts w:ascii="Times New Roman" w:hAnsi="Times New Roman" w:cs="Arial"/>
                <w:b/>
                <w:w w:val="99"/>
                <w:sz w:val="24"/>
                <w:szCs w:val="24"/>
              </w:rPr>
            </w:pPr>
          </w:p>
        </w:tc>
      </w:tr>
    </w:tbl>
    <w:p w:rsidR="00F73D6F" w:rsidRPr="00F84EF2" w:rsidRDefault="00F73D6F">
      <w:pPr>
        <w:rPr>
          <w:rFonts w:ascii="Times New Roman" w:hAnsi="Times New Roman"/>
          <w:sz w:val="24"/>
          <w:szCs w:val="24"/>
        </w:rPr>
      </w:pPr>
    </w:p>
    <w:p w:rsidR="00F73D6F" w:rsidRPr="00F84EF2" w:rsidRDefault="00F73D6F">
      <w:pPr>
        <w:rPr>
          <w:rFonts w:ascii="Times New Roman" w:hAnsi="Times New Roman"/>
          <w:sz w:val="24"/>
          <w:szCs w:val="24"/>
        </w:rPr>
      </w:pPr>
    </w:p>
    <w:p w:rsidR="00F73D6F" w:rsidRPr="00F84EF2" w:rsidRDefault="00F73D6F">
      <w:pPr>
        <w:rPr>
          <w:rFonts w:ascii="Times New Roman" w:hAnsi="Times New Roman"/>
          <w:sz w:val="24"/>
          <w:szCs w:val="24"/>
        </w:rPr>
      </w:pPr>
    </w:p>
    <w:sectPr w:rsidR="00F73D6F" w:rsidRPr="00F84EF2" w:rsidSect="001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ECA"/>
    <w:rsid w:val="0015453F"/>
    <w:rsid w:val="00196BE0"/>
    <w:rsid w:val="00301ECA"/>
    <w:rsid w:val="003F0BCB"/>
    <w:rsid w:val="004637A9"/>
    <w:rsid w:val="00550411"/>
    <w:rsid w:val="00690048"/>
    <w:rsid w:val="006C4B85"/>
    <w:rsid w:val="008F1B7A"/>
    <w:rsid w:val="00E65B4F"/>
    <w:rsid w:val="00F73D6F"/>
    <w:rsid w:val="00F8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301ECA"/>
    <w:rPr>
      <w:rFonts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6</cp:revision>
  <dcterms:created xsi:type="dcterms:W3CDTF">2016-04-14T11:49:00Z</dcterms:created>
  <dcterms:modified xsi:type="dcterms:W3CDTF">2016-05-20T11:47:00Z</dcterms:modified>
</cp:coreProperties>
</file>