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9D" w:rsidRPr="00625B9D" w:rsidRDefault="00625B9D" w:rsidP="00625B9D">
      <w:pPr>
        <w:pStyle w:val="Style3"/>
        <w:widowControl/>
        <w:jc w:val="center"/>
        <w:rPr>
          <w:b/>
          <w:color w:val="000000"/>
        </w:rPr>
      </w:pPr>
      <w:r w:rsidRPr="00625B9D">
        <w:rPr>
          <w:b/>
          <w:color w:val="000000"/>
        </w:rPr>
        <w:t>АВТОНОМНАЯ НЕКОММЕРЧЕСКАЯ ОРГАНИЗАЦИЯ</w:t>
      </w:r>
    </w:p>
    <w:p w:rsidR="00625B9D" w:rsidRPr="00625B9D" w:rsidRDefault="00625B9D" w:rsidP="00625B9D">
      <w:pPr>
        <w:pStyle w:val="Style3"/>
        <w:widowControl/>
        <w:jc w:val="center"/>
        <w:rPr>
          <w:b/>
          <w:color w:val="000000"/>
        </w:rPr>
      </w:pPr>
      <w:r w:rsidRPr="00625B9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25B9D" w:rsidP="00625B9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25B9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25B9D" w:rsidRPr="00625B9D" w:rsidRDefault="00625B9D" w:rsidP="00625B9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9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25B9D" w:rsidRPr="00625B9D" w:rsidRDefault="00625B9D" w:rsidP="00625B9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9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25B9D" w:rsidRPr="00625B9D" w:rsidRDefault="00625B9D" w:rsidP="00625B9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9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25B9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625B9D" w:rsidRPr="00625B9D" w:rsidRDefault="00625B9D" w:rsidP="00625B9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9D" w:rsidRPr="00625B9D" w:rsidRDefault="00625B9D" w:rsidP="00625B9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9D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25B9D" w:rsidRPr="00AA1850" w:rsidRDefault="00625B9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5B9D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57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Прививочное дело. В</w:t>
      </w:r>
      <w:r w:rsidR="0025756C" w:rsidRPr="00257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акцинация </w:t>
      </w:r>
      <w:r w:rsidR="00257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25756C" w:rsidRPr="00257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процедурных прививок</w:t>
      </w:r>
      <w:r w:rsidR="00257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5756C">
        <w:t>специалисты</w:t>
      </w:r>
      <w:r w:rsidR="0025756C" w:rsidRPr="0025756C">
        <w:t xml:space="preserve"> со средним медицинским образованием</w:t>
      </w:r>
      <w:r w:rsidR="0025756C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701"/>
        <w:gridCol w:w="835"/>
        <w:gridCol w:w="1093"/>
        <w:gridCol w:w="1378"/>
        <w:gridCol w:w="1782"/>
      </w:tblGrid>
      <w:tr w:rsidR="00721830" w:rsidRPr="00A667D5" w:rsidTr="00FD7AF1">
        <w:trPr>
          <w:trHeight w:val="247"/>
        </w:trPr>
        <w:tc>
          <w:tcPr>
            <w:tcW w:w="67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3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D7AF1">
        <w:trPr>
          <w:trHeight w:val="200"/>
        </w:trPr>
        <w:tc>
          <w:tcPr>
            <w:tcW w:w="67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7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8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D7AF1">
        <w:trPr>
          <w:trHeight w:val="425"/>
        </w:trPr>
        <w:tc>
          <w:tcPr>
            <w:tcW w:w="675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</w:tcPr>
          <w:p w:rsidR="00721830" w:rsidRPr="00A667D5" w:rsidRDefault="0025756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7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санитарного законодательство в РФ.</w:t>
            </w:r>
          </w:p>
        </w:tc>
        <w:tc>
          <w:tcPr>
            <w:tcW w:w="835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D7AF1">
        <w:trPr>
          <w:trHeight w:val="860"/>
        </w:trPr>
        <w:tc>
          <w:tcPr>
            <w:tcW w:w="675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1" w:type="dxa"/>
          </w:tcPr>
          <w:p w:rsidR="00E73192" w:rsidRPr="00A667D5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56C">
              <w:rPr>
                <w:rFonts w:ascii="Times New Roman" w:hAnsi="Times New Roman"/>
                <w:sz w:val="24"/>
                <w:szCs w:val="24"/>
              </w:rPr>
              <w:t>Организация работы прививочного кабинета. Национальный календарь профилактических прививок в России.</w:t>
            </w:r>
          </w:p>
        </w:tc>
        <w:tc>
          <w:tcPr>
            <w:tcW w:w="835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D7AF1">
        <w:trPr>
          <w:trHeight w:val="510"/>
        </w:trPr>
        <w:tc>
          <w:tcPr>
            <w:tcW w:w="675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</w:tcPr>
          <w:p w:rsidR="00E73192" w:rsidRPr="00A667D5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56C">
              <w:rPr>
                <w:rFonts w:ascii="Times New Roman" w:hAnsi="Times New Roman"/>
                <w:sz w:val="24"/>
                <w:szCs w:val="24"/>
              </w:rPr>
              <w:t xml:space="preserve">Оказание неотложной помощи в случае развития </w:t>
            </w:r>
            <w:proofErr w:type="spellStart"/>
            <w:r w:rsidRPr="0025756C">
              <w:rPr>
                <w:rFonts w:ascii="Times New Roman" w:hAnsi="Times New Roman"/>
                <w:sz w:val="24"/>
                <w:szCs w:val="24"/>
              </w:rPr>
              <w:t>поствакцинальных</w:t>
            </w:r>
            <w:proofErr w:type="spellEnd"/>
            <w:r w:rsidRPr="0025756C">
              <w:rPr>
                <w:rFonts w:ascii="Times New Roman" w:hAnsi="Times New Roman"/>
                <w:sz w:val="24"/>
                <w:szCs w:val="24"/>
              </w:rPr>
              <w:t xml:space="preserve"> осложнений.</w:t>
            </w:r>
          </w:p>
        </w:tc>
        <w:tc>
          <w:tcPr>
            <w:tcW w:w="835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D7AF1">
        <w:trPr>
          <w:trHeight w:val="425"/>
        </w:trPr>
        <w:tc>
          <w:tcPr>
            <w:tcW w:w="675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1" w:type="dxa"/>
          </w:tcPr>
          <w:p w:rsidR="00E73192" w:rsidRPr="00A667D5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56C">
              <w:rPr>
                <w:rFonts w:ascii="Times New Roman" w:hAnsi="Times New Roman"/>
                <w:sz w:val="24"/>
                <w:szCs w:val="24"/>
              </w:rPr>
              <w:t>Вакцинопрофилактика</w:t>
            </w:r>
            <w:proofErr w:type="spellEnd"/>
            <w:r w:rsidRPr="0025756C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заболеваний.</w:t>
            </w:r>
          </w:p>
        </w:tc>
        <w:tc>
          <w:tcPr>
            <w:tcW w:w="835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D7AF1">
        <w:trPr>
          <w:trHeight w:val="274"/>
        </w:trPr>
        <w:tc>
          <w:tcPr>
            <w:tcW w:w="675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1" w:type="dxa"/>
          </w:tcPr>
          <w:p w:rsidR="00E73192" w:rsidRPr="00A667D5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56C">
              <w:rPr>
                <w:rFonts w:ascii="Times New Roman" w:hAnsi="Times New Roman"/>
                <w:sz w:val="24"/>
                <w:szCs w:val="24"/>
              </w:rPr>
              <w:t>Вакцинация при особых клинических обстоятельствах.</w:t>
            </w:r>
          </w:p>
        </w:tc>
        <w:tc>
          <w:tcPr>
            <w:tcW w:w="835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D7AF1">
        <w:trPr>
          <w:trHeight w:val="212"/>
        </w:trPr>
        <w:tc>
          <w:tcPr>
            <w:tcW w:w="675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1" w:type="dxa"/>
          </w:tcPr>
          <w:p w:rsidR="00E73192" w:rsidRPr="00A667D5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56C">
              <w:rPr>
                <w:rFonts w:ascii="Times New Roman" w:hAnsi="Times New Roman"/>
                <w:sz w:val="24"/>
                <w:szCs w:val="24"/>
              </w:rPr>
              <w:t xml:space="preserve">Профилактика туберкулеза и </w:t>
            </w:r>
            <w:proofErr w:type="spellStart"/>
            <w:r w:rsidRPr="0025756C">
              <w:rPr>
                <w:rFonts w:ascii="Times New Roman" w:hAnsi="Times New Roman"/>
                <w:sz w:val="24"/>
                <w:szCs w:val="24"/>
              </w:rPr>
              <w:t>туберкулинодиагностика</w:t>
            </w:r>
            <w:proofErr w:type="spellEnd"/>
            <w:r w:rsidRPr="00257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D7AF1">
        <w:trPr>
          <w:trHeight w:val="212"/>
        </w:trPr>
        <w:tc>
          <w:tcPr>
            <w:tcW w:w="675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1" w:type="dxa"/>
          </w:tcPr>
          <w:p w:rsidR="00ED76EC" w:rsidRPr="00ED76EC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56C">
              <w:rPr>
                <w:rFonts w:ascii="Times New Roman" w:hAnsi="Times New Roman"/>
                <w:sz w:val="24"/>
                <w:szCs w:val="24"/>
              </w:rPr>
              <w:t>Порядок учета и хранения вакцин. Обеспечение надлежащей эксплуатации холодильного оборудования при хранении вакцин.</w:t>
            </w:r>
          </w:p>
        </w:tc>
        <w:tc>
          <w:tcPr>
            <w:tcW w:w="835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FD7AF1">
        <w:trPr>
          <w:trHeight w:val="212"/>
        </w:trPr>
        <w:tc>
          <w:tcPr>
            <w:tcW w:w="675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1" w:type="dxa"/>
          </w:tcPr>
          <w:p w:rsidR="00A3532C" w:rsidRPr="00A3532C" w:rsidRDefault="002575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56C">
              <w:rPr>
                <w:rFonts w:ascii="Times New Roman" w:hAnsi="Times New Roman"/>
                <w:sz w:val="24"/>
                <w:szCs w:val="24"/>
              </w:rPr>
              <w:t>Основные методы соблюдения "</w:t>
            </w:r>
            <w:proofErr w:type="spellStart"/>
            <w:r w:rsidRPr="0025756C"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 w:rsidRPr="0025756C">
              <w:rPr>
                <w:rFonts w:ascii="Times New Roman" w:hAnsi="Times New Roman"/>
                <w:sz w:val="24"/>
                <w:szCs w:val="24"/>
              </w:rPr>
              <w:t xml:space="preserve"> цепи".</w:t>
            </w:r>
          </w:p>
        </w:tc>
        <w:tc>
          <w:tcPr>
            <w:tcW w:w="835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D7AF1">
        <w:trPr>
          <w:trHeight w:val="332"/>
        </w:trPr>
        <w:tc>
          <w:tcPr>
            <w:tcW w:w="67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5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</w:tcPr>
          <w:p w:rsidR="00721830" w:rsidRPr="00A667D5" w:rsidRDefault="000861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об итоговой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</w:tr>
      <w:tr w:rsidR="00721830" w:rsidRPr="00A667D5" w:rsidTr="00FD7AF1">
        <w:trPr>
          <w:trHeight w:val="328"/>
        </w:trPr>
        <w:tc>
          <w:tcPr>
            <w:tcW w:w="67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5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3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FD7AF1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8611E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5756C"/>
    <w:rsid w:val="002A4385"/>
    <w:rsid w:val="00326F62"/>
    <w:rsid w:val="00355FCC"/>
    <w:rsid w:val="00361D00"/>
    <w:rsid w:val="00383AA6"/>
    <w:rsid w:val="003F7C95"/>
    <w:rsid w:val="004D5962"/>
    <w:rsid w:val="004E63F0"/>
    <w:rsid w:val="0054285E"/>
    <w:rsid w:val="005925CF"/>
    <w:rsid w:val="005B1869"/>
    <w:rsid w:val="00625B9D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D7AF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2018-06-05T11:52:00Z</dcterms:modified>
</cp:coreProperties>
</file>